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9B" w:rsidRPr="00437FF8" w:rsidRDefault="007F1F9B" w:rsidP="007F1F9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437FF8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7F1F9B" w:rsidRPr="00301E50" w:rsidRDefault="007F1F9B" w:rsidP="007F1F9B">
      <w:pPr>
        <w:jc w:val="both"/>
        <w:rPr>
          <w:rFonts w:ascii="Times New Roman" w:hAnsi="Times New Roman"/>
          <w:b/>
          <w:sz w:val="24"/>
          <w:szCs w:val="24"/>
        </w:rPr>
      </w:pPr>
      <w:r w:rsidRPr="00437FF8">
        <w:rPr>
          <w:rFonts w:ascii="Times New Roman" w:hAnsi="Times New Roman" w:cs="Times New Roman"/>
          <w:sz w:val="28"/>
          <w:szCs w:val="28"/>
        </w:rPr>
        <w:t xml:space="preserve">Реализация рабочей программы предполагается в условиях классно-урочной системы обучения, </w:t>
      </w:r>
      <w:r>
        <w:rPr>
          <w:rFonts w:ascii="Times New Roman" w:hAnsi="Times New Roman" w:cs="Times New Roman"/>
          <w:sz w:val="28"/>
          <w:szCs w:val="28"/>
        </w:rPr>
        <w:t>на ее освоение отводится по 35</w:t>
      </w:r>
      <w:r w:rsidRPr="00437FF8">
        <w:rPr>
          <w:rFonts w:ascii="Times New Roman" w:hAnsi="Times New Roman" w:cs="Times New Roman"/>
          <w:sz w:val="28"/>
          <w:szCs w:val="28"/>
        </w:rPr>
        <w:t xml:space="preserve"> часов в год в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37FF8">
        <w:rPr>
          <w:rFonts w:ascii="Times New Roman" w:hAnsi="Times New Roman" w:cs="Times New Roman"/>
          <w:sz w:val="28"/>
          <w:szCs w:val="28"/>
        </w:rPr>
        <w:t xml:space="preserve"> классе (по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37FF8">
        <w:rPr>
          <w:rFonts w:ascii="Times New Roman" w:hAnsi="Times New Roman" w:cs="Times New Roman"/>
          <w:sz w:val="28"/>
          <w:szCs w:val="28"/>
        </w:rPr>
        <w:t xml:space="preserve"> часов в неделю).</w:t>
      </w:r>
      <w:r w:rsidR="00376821">
        <w:rPr>
          <w:rFonts w:ascii="Times New Roman" w:hAnsi="Times New Roman" w:cs="Times New Roman"/>
          <w:sz w:val="28"/>
          <w:szCs w:val="28"/>
        </w:rPr>
        <w:t xml:space="preserve"> Рабочая программа ориентирована</w:t>
      </w:r>
      <w:r w:rsidRPr="00437FF8">
        <w:rPr>
          <w:rFonts w:ascii="Times New Roman" w:hAnsi="Times New Roman" w:cs="Times New Roman"/>
          <w:sz w:val="28"/>
          <w:szCs w:val="28"/>
        </w:rPr>
        <w:t xml:space="preserve"> на использование учебно-методического комплекта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37FF8">
        <w:rPr>
          <w:rFonts w:ascii="Times New Roman" w:hAnsi="Times New Roman" w:cs="Times New Roman"/>
          <w:sz w:val="28"/>
          <w:szCs w:val="28"/>
        </w:rPr>
        <w:t xml:space="preserve"> </w:t>
      </w:r>
      <w:r w:rsidRPr="007F1F9B">
        <w:rPr>
          <w:rFonts w:ascii="Times New Roman" w:hAnsi="Times New Roman"/>
          <w:sz w:val="28"/>
          <w:szCs w:val="28"/>
        </w:rPr>
        <w:t xml:space="preserve">П.С.С. </w:t>
      </w:r>
      <w:proofErr w:type="spellStart"/>
      <w:r w:rsidRPr="007F1F9B">
        <w:rPr>
          <w:rFonts w:ascii="Times New Roman" w:hAnsi="Times New Roman"/>
          <w:sz w:val="28"/>
          <w:szCs w:val="28"/>
        </w:rPr>
        <w:t>Самородский</w:t>
      </w:r>
      <w:proofErr w:type="spellEnd"/>
      <w:r w:rsidRPr="007F1F9B">
        <w:rPr>
          <w:rFonts w:ascii="Times New Roman" w:hAnsi="Times New Roman"/>
          <w:sz w:val="28"/>
          <w:szCs w:val="28"/>
        </w:rPr>
        <w:t xml:space="preserve">, А.Т. Тищенко, В.Д. </w:t>
      </w:r>
      <w:proofErr w:type="gramStart"/>
      <w:r w:rsidRPr="007F1F9B"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Pr="007F1F9B">
        <w:rPr>
          <w:rFonts w:ascii="Times New Roman" w:hAnsi="Times New Roman"/>
          <w:sz w:val="28"/>
          <w:szCs w:val="28"/>
        </w:rPr>
        <w:t>имоненко</w:t>
      </w:r>
      <w:proofErr w:type="spellEnd"/>
      <w:proofErr w:type="gramEnd"/>
      <w:r w:rsidRPr="007F1F9B">
        <w:rPr>
          <w:rFonts w:ascii="Times New Roman" w:hAnsi="Times New Roman"/>
          <w:sz w:val="28"/>
          <w:szCs w:val="28"/>
        </w:rPr>
        <w:t xml:space="preserve">. Технология 8 класс. М: </w:t>
      </w:r>
      <w:proofErr w:type="spellStart"/>
      <w:r w:rsidRPr="007F1F9B">
        <w:rPr>
          <w:rFonts w:ascii="Times New Roman" w:hAnsi="Times New Roman"/>
          <w:sz w:val="28"/>
          <w:szCs w:val="28"/>
        </w:rPr>
        <w:t>Вената</w:t>
      </w:r>
      <w:proofErr w:type="spellEnd"/>
      <w:r w:rsidRPr="007F1F9B">
        <w:rPr>
          <w:rFonts w:ascii="Times New Roman" w:hAnsi="Times New Roman"/>
          <w:sz w:val="28"/>
          <w:szCs w:val="28"/>
        </w:rPr>
        <w:t>-Граф, 2010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7F1F9B" w:rsidRDefault="007F1F9B" w:rsidP="007F1F9B">
      <w:pPr>
        <w:tabs>
          <w:tab w:val="left" w:pos="826"/>
        </w:tabs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 xml:space="preserve">Формы, периодичность и порядок текущего контроля успеваемости и промежуточной аттестации обучающихся определяются на основании локально- нормативных актов школы. </w:t>
      </w:r>
    </w:p>
    <w:p w:rsidR="00650543" w:rsidRDefault="00650543" w:rsidP="007F1F9B">
      <w:pPr>
        <w:tabs>
          <w:tab w:val="left" w:pos="826"/>
        </w:tabs>
        <w:rPr>
          <w:rFonts w:ascii="Times New Roman" w:hAnsi="Times New Roman" w:cs="Times New Roman"/>
          <w:sz w:val="28"/>
          <w:szCs w:val="28"/>
        </w:rPr>
      </w:pPr>
    </w:p>
    <w:p w:rsidR="00747120" w:rsidRPr="00747120" w:rsidRDefault="00747120" w:rsidP="00747120">
      <w:pPr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4712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Требования к уровню подготовки </w:t>
      </w:r>
      <w:proofErr w:type="gramStart"/>
      <w:r w:rsidRPr="00747120">
        <w:rPr>
          <w:rFonts w:ascii="Times New Roman" w:hAnsi="Times New Roman" w:cs="Times New Roman"/>
          <w:b/>
          <w:bCs/>
          <w:iCs/>
          <w:sz w:val="28"/>
          <w:szCs w:val="28"/>
          <w:lang w:val="tt-RU"/>
        </w:rPr>
        <w:t>обучающихся</w:t>
      </w:r>
      <w:proofErr w:type="gramEnd"/>
      <w:r w:rsidRPr="00747120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</w:t>
      </w:r>
      <w:r w:rsidRPr="00747120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Учащиеся должны</w:t>
      </w:r>
      <w:bookmarkStart w:id="0" w:name="_GoBack"/>
      <w:bookmarkEnd w:id="0"/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12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7471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знать: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•</w:t>
      </w:r>
      <w:r w:rsidRPr="00747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цели и значение семейной экономики;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•</w:t>
      </w:r>
      <w:r w:rsidRPr="00747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общие правила ведения домашнего хозяйства;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•</w:t>
      </w:r>
      <w:r w:rsidRPr="00747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роль членов семьи в формировании семейного бюджета;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•</w:t>
      </w:r>
      <w:r w:rsidRPr="00747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необходимость производства товаров и услуг как условие жизни общества </w:t>
      </w:r>
      <w:proofErr w:type="gramStart"/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proofErr w:type="gramEnd"/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делом</w:t>
      </w:r>
      <w:proofErr w:type="gramEnd"/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каждого его члена;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•</w:t>
      </w:r>
      <w:r w:rsidRPr="00747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цели и задачи экономики, принципы и формы предпринимательства;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•</w:t>
      </w:r>
      <w:r w:rsidRPr="00747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сферы трудовой деятельности;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•</w:t>
      </w:r>
      <w:r w:rsidRPr="00747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принципы производства; передачи и использования электрической энергии;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•</w:t>
      </w:r>
      <w:r w:rsidRPr="00747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принципы работы и использование типовых средств защиты;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•</w:t>
      </w:r>
      <w:r w:rsidRPr="00747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о влиянии электротехнических и электронных приборов на окружающую среду и здо</w:t>
      </w: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ровье человека;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•</w:t>
      </w:r>
      <w:r w:rsidRPr="00747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способы определения места расположения скрытой электропроводки;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•</w:t>
      </w:r>
      <w:r w:rsidRPr="00747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устройство бытовых электроосветительных и электронагревательных приборов;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•</w:t>
      </w:r>
      <w:r w:rsidRPr="00747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как строится дом;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•</w:t>
      </w:r>
      <w:r w:rsidRPr="00747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строительные профессии;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•</w:t>
      </w:r>
      <w:r w:rsidRPr="00747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как устанавливается врезной замок;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•</w:t>
      </w:r>
      <w:r w:rsidRPr="00747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основные правила выполнения, чтения и обозначения видов, сечений и разрезов на чер</w:t>
      </w: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тежах;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•</w:t>
      </w:r>
      <w:r w:rsidRPr="00747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особенности выполнения архитектурно-строительных чертежей;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•</w:t>
      </w:r>
      <w:r w:rsidRPr="00747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основные условия обозначения на кинематических и электрических схемах.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1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уметь: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•</w:t>
      </w:r>
      <w:r w:rsidRPr="00747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анализировать семейный бюджет;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•</w:t>
      </w:r>
      <w:r w:rsidRPr="00747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определять прожиточный минимум семьи, расходы на учащегося;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•</w:t>
      </w:r>
      <w:r w:rsidRPr="00747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анализировать рекламу потребительских товаров;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•</w:t>
      </w:r>
      <w:r w:rsidRPr="00747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выдвигать деловые идеи;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•</w:t>
      </w:r>
      <w:r w:rsidRPr="00747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осуществлять самоанализ развития своей личности;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•</w:t>
      </w:r>
      <w:r w:rsidRPr="00747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соотносить требования профессий к человеку и его личным достижениям;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•</w:t>
      </w:r>
      <w:r w:rsidRPr="00747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собирать простейшие электрические цепи;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•</w:t>
      </w:r>
      <w:r w:rsidRPr="00747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читать схему квартирной электропроводки;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•</w:t>
      </w:r>
      <w:r w:rsidRPr="007471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определять места скрытой электропроводки;</w:t>
      </w:r>
    </w:p>
    <w:p w:rsidR="00747120" w:rsidRPr="00747120" w:rsidRDefault="00747120" w:rsidP="00747120">
      <w:pPr>
        <w:ind w:firstLine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47120">
        <w:rPr>
          <w:rFonts w:ascii="Times New Roman" w:hAnsi="Times New Roman" w:cs="Times New Roman"/>
          <w:bCs/>
          <w:color w:val="000000"/>
          <w:sz w:val="28"/>
          <w:szCs w:val="28"/>
        </w:rPr>
        <w:t>• подключать бытовые приемники и счетчики электроэнергии;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color w:val="000000"/>
          <w:sz w:val="28"/>
          <w:szCs w:val="28"/>
        </w:rPr>
        <w:t>• установить врезной замок;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color w:val="000000"/>
          <w:sz w:val="28"/>
          <w:szCs w:val="28"/>
        </w:rPr>
        <w:t>• утеплять двери и окна;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color w:val="000000"/>
          <w:sz w:val="28"/>
          <w:szCs w:val="28"/>
        </w:rPr>
        <w:t>• анализировать графический состав изображения;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color w:val="000000"/>
          <w:sz w:val="28"/>
          <w:szCs w:val="28"/>
        </w:rPr>
        <w:t>• читать несложные архитектурно-строительные чертежи.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1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Должны владеть компетенциями: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color w:val="000000"/>
          <w:sz w:val="28"/>
          <w:szCs w:val="28"/>
        </w:rPr>
        <w:t>• информационно-коммуникативной;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color w:val="000000"/>
          <w:sz w:val="28"/>
          <w:szCs w:val="28"/>
        </w:rPr>
        <w:t>• социально-трудовой;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color w:val="000000"/>
          <w:sz w:val="28"/>
          <w:szCs w:val="28"/>
        </w:rPr>
        <w:t>• познавательно-смысловой;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color w:val="000000"/>
          <w:sz w:val="28"/>
          <w:szCs w:val="28"/>
        </w:rPr>
        <w:lastRenderedPageBreak/>
        <w:t>• учебно-познавательной;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color w:val="000000"/>
          <w:sz w:val="28"/>
          <w:szCs w:val="28"/>
        </w:rPr>
        <w:t>• профессионально-трудовым выбором;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color w:val="000000"/>
          <w:sz w:val="28"/>
          <w:szCs w:val="28"/>
        </w:rPr>
        <w:t>• личностным саморазвитием.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12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Способны решать </w:t>
      </w:r>
      <w:r w:rsidRPr="0074712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следующие </w:t>
      </w:r>
      <w:r w:rsidRPr="0074712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жизненно-практические </w:t>
      </w:r>
      <w:r w:rsidRPr="00747120">
        <w:rPr>
          <w:rFonts w:ascii="Times New Roman" w:hAnsi="Times New Roman" w:cs="Times New Roman"/>
          <w:b/>
          <w:color w:val="000000"/>
          <w:sz w:val="28"/>
          <w:szCs w:val="28"/>
        </w:rPr>
        <w:t>задачи: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color w:val="000000"/>
          <w:sz w:val="28"/>
          <w:szCs w:val="28"/>
        </w:rPr>
        <w:t>• использовать ПК для решения технологических, конструкторских, экономических за</w:t>
      </w:r>
      <w:r w:rsidRPr="00747120">
        <w:rPr>
          <w:rFonts w:ascii="Times New Roman" w:hAnsi="Times New Roman" w:cs="Times New Roman"/>
          <w:color w:val="000000"/>
          <w:sz w:val="28"/>
          <w:szCs w:val="28"/>
        </w:rPr>
        <w:softHyphen/>
        <w:t>дач и как источник информации;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color w:val="000000"/>
          <w:sz w:val="28"/>
          <w:szCs w:val="28"/>
        </w:rPr>
        <w:t>• проектировать и изготавливать полезные изделия из конструкционных и поделочных материалов;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color w:val="000000"/>
          <w:sz w:val="28"/>
          <w:szCs w:val="28"/>
        </w:rPr>
        <w:t>• ориентироваться на рынке товаров и услуг;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7120">
        <w:rPr>
          <w:rFonts w:ascii="Times New Roman" w:hAnsi="Times New Roman" w:cs="Times New Roman"/>
          <w:color w:val="000000"/>
          <w:sz w:val="28"/>
          <w:szCs w:val="28"/>
        </w:rPr>
        <w:t>• определять расход и стоимость потребляемой энергии;</w:t>
      </w:r>
    </w:p>
    <w:p w:rsidR="00747120" w:rsidRPr="00747120" w:rsidRDefault="00747120" w:rsidP="0074712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120">
        <w:rPr>
          <w:rFonts w:ascii="Times New Roman" w:hAnsi="Times New Roman" w:cs="Times New Roman"/>
          <w:color w:val="000000"/>
          <w:sz w:val="28"/>
          <w:szCs w:val="28"/>
        </w:rPr>
        <w:t>• собирать модели простых электротехнических устройств.</w:t>
      </w:r>
    </w:p>
    <w:p w:rsidR="00747120" w:rsidRPr="00747120" w:rsidRDefault="00747120" w:rsidP="0074712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747120" w:rsidRPr="00747120" w:rsidRDefault="00747120" w:rsidP="0074712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747120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Содержание учебного предмета</w:t>
      </w:r>
    </w:p>
    <w:p w:rsidR="00747120" w:rsidRPr="00747120" w:rsidRDefault="00747120" w:rsidP="00747120">
      <w:pPr>
        <w:spacing w:before="166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47120">
        <w:rPr>
          <w:rFonts w:ascii="Times New Roman" w:hAnsi="Times New Roman" w:cs="Times New Roman"/>
          <w:b/>
          <w:color w:val="000000"/>
          <w:sz w:val="28"/>
          <w:szCs w:val="28"/>
        </w:rPr>
        <w:t>Создание изделий из конструкционных и поделочных материалов</w:t>
      </w:r>
    </w:p>
    <w:p w:rsidR="00747120" w:rsidRPr="00747120" w:rsidRDefault="00747120" w:rsidP="0074712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747120">
        <w:rPr>
          <w:rFonts w:ascii="Times New Roman" w:hAnsi="Times New Roman" w:cs="Times New Roman"/>
          <w:sz w:val="28"/>
          <w:szCs w:val="28"/>
        </w:rPr>
        <w:t>Организация рабочего места. Соблюдение правил безопасного труда при использовании инструментов, механизмов и станков. Использование условно-графических символов и обозначения для отображения формы. Использование стандартных графических объектов:</w:t>
      </w:r>
      <w:proofErr w:type="gramStart"/>
      <w:r w:rsidRPr="0074712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47120">
        <w:rPr>
          <w:rFonts w:ascii="Times New Roman" w:hAnsi="Times New Roman" w:cs="Times New Roman"/>
          <w:sz w:val="28"/>
          <w:szCs w:val="28"/>
        </w:rPr>
        <w:t xml:space="preserve"> выделение, объединение, геометрические преобразования фрагментов. Построение чертежа и технического рисунка</w:t>
      </w:r>
      <w:proofErr w:type="gramStart"/>
      <w:r w:rsidRPr="0074712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47120">
        <w:rPr>
          <w:rFonts w:ascii="Times New Roman" w:hAnsi="Times New Roman" w:cs="Times New Roman"/>
          <w:sz w:val="28"/>
          <w:szCs w:val="28"/>
        </w:rPr>
        <w:t xml:space="preserve"> Конструирование графических объектов. Применение компьютерных технологий выполнения графических работ. Профессии, связанные с выполнением чертежных и графических работ. Традиционные виды </w:t>
      </w:r>
      <w:r w:rsidRPr="00747120">
        <w:rPr>
          <w:rFonts w:ascii="Times New Roman" w:hAnsi="Times New Roman" w:cs="Times New Roman"/>
          <w:color w:val="000000"/>
          <w:sz w:val="28"/>
          <w:szCs w:val="28"/>
        </w:rPr>
        <w:t xml:space="preserve">декоративно-прикладного творчества и народных промыслов России. Изготовление изделий декоративно </w:t>
      </w:r>
      <w:proofErr w:type="gramStart"/>
      <w:r w:rsidRPr="00747120">
        <w:rPr>
          <w:rFonts w:ascii="Times New Roman" w:hAnsi="Times New Roman" w:cs="Times New Roman"/>
          <w:color w:val="000000"/>
          <w:sz w:val="28"/>
          <w:szCs w:val="28"/>
        </w:rPr>
        <w:t>–п</w:t>
      </w:r>
      <w:proofErr w:type="gramEnd"/>
      <w:r w:rsidRPr="00747120">
        <w:rPr>
          <w:rFonts w:ascii="Times New Roman" w:hAnsi="Times New Roman" w:cs="Times New Roman"/>
          <w:color w:val="000000"/>
          <w:sz w:val="28"/>
          <w:szCs w:val="28"/>
        </w:rPr>
        <w:t>рикладного назначения с использованием  различных технологий обработки материалов. Изготовление изделий с использованием   технологий промыслов, распространенных в районе проживания.</w:t>
      </w:r>
      <w:r w:rsidRPr="00747120">
        <w:rPr>
          <w:rFonts w:ascii="Times New Roman" w:hAnsi="Times New Roman" w:cs="Times New Roman"/>
          <w:sz w:val="28"/>
          <w:szCs w:val="28"/>
        </w:rPr>
        <w:t xml:space="preserve"> Изготовление изделий из конструкционных или поделочных материалов</w:t>
      </w:r>
      <w:proofErr w:type="gramStart"/>
      <w:r w:rsidRPr="0074712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471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47120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747120">
        <w:rPr>
          <w:rFonts w:ascii="Times New Roman" w:hAnsi="Times New Roman" w:cs="Times New Roman"/>
          <w:sz w:val="28"/>
          <w:szCs w:val="28"/>
        </w:rPr>
        <w:t>аличия дефектов материалов.</w:t>
      </w:r>
    </w:p>
    <w:p w:rsidR="00747120" w:rsidRPr="00747120" w:rsidRDefault="00747120" w:rsidP="00747120">
      <w:pPr>
        <w:spacing w:before="166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47120">
        <w:rPr>
          <w:rFonts w:ascii="Times New Roman" w:hAnsi="Times New Roman" w:cs="Times New Roman"/>
          <w:b/>
          <w:color w:val="000000"/>
          <w:sz w:val="28"/>
          <w:szCs w:val="28"/>
        </w:rPr>
        <w:t>Технология ведения дома</w:t>
      </w:r>
    </w:p>
    <w:p w:rsidR="00747120" w:rsidRPr="00747120" w:rsidRDefault="00747120" w:rsidP="00747120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7120">
        <w:rPr>
          <w:rFonts w:ascii="Times New Roman" w:hAnsi="Times New Roman" w:cs="Times New Roman"/>
          <w:sz w:val="28"/>
          <w:szCs w:val="28"/>
        </w:rPr>
        <w:lastRenderedPageBreak/>
        <w:t>Характеристика основных элементов систем энергоснабжения, теплоснабжения, водопровода и канализации в городском и сельском (дачном) домах. Правила их эксплуатации. Простейший ремонт элементов систем водоснабжения и канализации. Соблюдение правил безопасного труда и правил предотвращения аварийных ситуаций в сети водопровода и канализации. Применение основных инструментов для ремонтно-отделочных работ. Экологическая безопасность материалов и технологий выполнения ремонтно-отделочных работ. Уход за различными видами половых покрытий. Удаление загрязнений с одежды бытовыми средствами. Выбор и использование современных средств ухода за обувью. Выбор технологий и сре</w:t>
      </w:r>
      <w:proofErr w:type="gramStart"/>
      <w:r w:rsidRPr="00747120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747120">
        <w:rPr>
          <w:rFonts w:ascii="Times New Roman" w:hAnsi="Times New Roman" w:cs="Times New Roman"/>
          <w:sz w:val="28"/>
          <w:szCs w:val="28"/>
        </w:rPr>
        <w:t>я длительного хранения одежды и обуви.</w:t>
      </w:r>
      <w:r w:rsidRPr="00747120">
        <w:rPr>
          <w:rFonts w:ascii="Times New Roman" w:hAnsi="Times New Roman" w:cs="Times New Roman"/>
          <w:color w:val="000000"/>
          <w:sz w:val="28"/>
          <w:szCs w:val="28"/>
        </w:rPr>
        <w:t xml:space="preserve"> Я и наша семья. Семья и бизнес. </w:t>
      </w:r>
      <w:r w:rsidRPr="00747120">
        <w:rPr>
          <w:rFonts w:ascii="Times New Roman" w:hAnsi="Times New Roman" w:cs="Times New Roman"/>
          <w:sz w:val="28"/>
          <w:szCs w:val="28"/>
        </w:rPr>
        <w:t>Анализ бюджета семьи. Оценка возможностей предпринимательской деятельности для пополнения семейного бюджета.</w:t>
      </w:r>
      <w:r w:rsidRPr="00747120">
        <w:rPr>
          <w:rFonts w:ascii="Times New Roman" w:hAnsi="Times New Roman" w:cs="Times New Roman"/>
          <w:color w:val="000000"/>
          <w:sz w:val="28"/>
          <w:szCs w:val="28"/>
        </w:rPr>
        <w:t xml:space="preserve"> Рациональное планирование расходов на основе актуальных потребностей семьи.</w:t>
      </w:r>
      <w:r w:rsidRPr="00747120">
        <w:rPr>
          <w:rFonts w:ascii="Times New Roman" w:hAnsi="Times New Roman" w:cs="Times New Roman"/>
          <w:sz w:val="28"/>
          <w:szCs w:val="28"/>
        </w:rPr>
        <w:t xml:space="preserve"> Проектирование изделия или услуги. Ориентация на рынке товаров и услуг: анализ потребительских качеств товара, выбор способа совершения покупки. Права потребителя и их защита.</w:t>
      </w:r>
      <w:r w:rsidRPr="00747120">
        <w:rPr>
          <w:rFonts w:ascii="Times New Roman" w:hAnsi="Times New Roman" w:cs="Times New Roman"/>
          <w:color w:val="000000"/>
          <w:sz w:val="28"/>
          <w:szCs w:val="28"/>
        </w:rPr>
        <w:t xml:space="preserve"> Маркетинг в домашней экономике. </w:t>
      </w:r>
      <w:r w:rsidRPr="00747120">
        <w:rPr>
          <w:rFonts w:ascii="Times New Roman" w:hAnsi="Times New Roman" w:cs="Times New Roman"/>
          <w:sz w:val="28"/>
          <w:szCs w:val="28"/>
        </w:rPr>
        <w:t xml:space="preserve">Выбор возможного объекта или услуги для предпринимательской деятельности на основе анализа рыка и потребностей местного населения товарах и услугах. </w:t>
      </w:r>
      <w:r w:rsidRPr="00747120">
        <w:rPr>
          <w:rFonts w:ascii="Times New Roman" w:hAnsi="Times New Roman" w:cs="Times New Roman"/>
          <w:color w:val="000000"/>
          <w:sz w:val="28"/>
          <w:szCs w:val="28"/>
        </w:rPr>
        <w:t>Реклама товара.</w:t>
      </w:r>
      <w:r w:rsidRPr="00747120">
        <w:rPr>
          <w:rFonts w:ascii="Times New Roman" w:hAnsi="Times New Roman" w:cs="Times New Roman"/>
          <w:sz w:val="28"/>
          <w:szCs w:val="28"/>
        </w:rPr>
        <w:t xml:space="preserve"> Расчет примерных затрат и возможной прибыли в соответствии с ценами местного рынка и покупательной способностью населения. Выбор путей продвижения продукта труда на рынок</w:t>
      </w:r>
      <w:r w:rsidRPr="00747120">
        <w:rPr>
          <w:rFonts w:ascii="Times New Roman" w:hAnsi="Times New Roman" w:cs="Times New Roman"/>
          <w:color w:val="000000"/>
          <w:sz w:val="28"/>
          <w:szCs w:val="28"/>
        </w:rPr>
        <w:t xml:space="preserve"> Экономика приусадебного участка Права потребителя и их защита. Характеристика распространенных технологий ремонта и отделки жилых помещений. Подпор строительно-отделочных материалов. Соблюдение правил безопасности труда гигиены при выполнении ремонтно-отделочных работ. Ознакомление с профессиями в области труда, связанного с выполнением ремонтно-отделочных работ.</w:t>
      </w:r>
    </w:p>
    <w:p w:rsidR="00747120" w:rsidRPr="00747120" w:rsidRDefault="00747120" w:rsidP="00747120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47120" w:rsidRPr="00747120" w:rsidRDefault="00747120" w:rsidP="00747120">
      <w:pPr>
        <w:spacing w:before="166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47120">
        <w:rPr>
          <w:rFonts w:ascii="Times New Roman" w:hAnsi="Times New Roman" w:cs="Times New Roman"/>
          <w:b/>
          <w:color w:val="000000"/>
          <w:sz w:val="28"/>
          <w:szCs w:val="28"/>
        </w:rPr>
        <w:t>Электротехнические работы</w:t>
      </w:r>
    </w:p>
    <w:p w:rsidR="00747120" w:rsidRPr="00747120" w:rsidRDefault="00747120" w:rsidP="00747120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7120">
        <w:rPr>
          <w:rFonts w:ascii="Times New Roman" w:hAnsi="Times New Roman" w:cs="Times New Roman"/>
          <w:color w:val="000000"/>
          <w:sz w:val="28"/>
          <w:szCs w:val="28"/>
        </w:rPr>
        <w:t>Подключение к источнику тока коллекторного электродвигателя и управление скоростью его вращения. Подключение типовых аппаратов защиты электрических цепей. Подключение типовых аппаратов защиты в бытовых  потребителей электрической энергии.</w:t>
      </w:r>
    </w:p>
    <w:p w:rsidR="00747120" w:rsidRPr="00747120" w:rsidRDefault="00747120" w:rsidP="00747120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47120" w:rsidRPr="00747120" w:rsidRDefault="00747120" w:rsidP="00747120">
      <w:pPr>
        <w:spacing w:before="166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47120">
        <w:rPr>
          <w:rFonts w:ascii="Times New Roman" w:hAnsi="Times New Roman" w:cs="Times New Roman"/>
          <w:b/>
          <w:sz w:val="28"/>
          <w:szCs w:val="28"/>
        </w:rPr>
        <w:t>Проектная деятельность</w:t>
      </w:r>
    </w:p>
    <w:p w:rsidR="00747120" w:rsidRPr="00747120" w:rsidRDefault="00747120" w:rsidP="00747120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7120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Проектирование  полезных изделий из конструкционных материалов. Проектирование полезных изделий с использованием электротехнических средств</w:t>
      </w:r>
    </w:p>
    <w:p w:rsidR="00747120" w:rsidRPr="00747120" w:rsidRDefault="00747120" w:rsidP="00747120">
      <w:pPr>
        <w:spacing w:before="166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47120">
        <w:rPr>
          <w:rFonts w:ascii="Times New Roman" w:hAnsi="Times New Roman" w:cs="Times New Roman"/>
          <w:b/>
          <w:color w:val="000000"/>
          <w:sz w:val="28"/>
          <w:szCs w:val="28"/>
        </w:rPr>
        <w:t>Современное производство и профессиональное образование</w:t>
      </w:r>
    </w:p>
    <w:p w:rsidR="00747120" w:rsidRPr="00747120" w:rsidRDefault="00747120" w:rsidP="00747120">
      <w:pPr>
        <w:pStyle w:val="a5"/>
        <w:spacing w:before="60"/>
        <w:ind w:left="0"/>
        <w:jc w:val="both"/>
        <w:rPr>
          <w:color w:val="000000"/>
          <w:sz w:val="28"/>
          <w:szCs w:val="28"/>
        </w:rPr>
      </w:pPr>
      <w:r w:rsidRPr="00747120">
        <w:rPr>
          <w:sz w:val="28"/>
          <w:szCs w:val="28"/>
        </w:rPr>
        <w:t>Сферы современного производства. Основные составляющие производства. Разделение труда на производстве. Влияние техники и технологий на виды и содержание труда. Приоритетные направления развития техники и технологий. Понятие о специальности и квалификации работника. Факторы, влияющие на уровень оплаты труда. Пути получения профессионального образования. Виды учреждений профессионального образования. Региональный рынок труда и образовательных услуг. Учет качеств личности при выборе профессии. Поиск информации о путях получения профессионального образования и трудоустройства.</w:t>
      </w:r>
    </w:p>
    <w:p w:rsidR="00747120" w:rsidRPr="00747120" w:rsidRDefault="00747120" w:rsidP="00747120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71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Национально-региональный компонент</w:t>
      </w:r>
    </w:p>
    <w:p w:rsidR="00747120" w:rsidRPr="00747120" w:rsidRDefault="00747120" w:rsidP="007471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120">
        <w:rPr>
          <w:rFonts w:ascii="Times New Roman" w:hAnsi="Times New Roman" w:cs="Times New Roman"/>
          <w:spacing w:val="7"/>
          <w:w w:val="109"/>
          <w:sz w:val="28"/>
          <w:szCs w:val="28"/>
          <w:lang w:eastAsia="ru-RU"/>
        </w:rPr>
        <w:t>Де</w:t>
      </w:r>
      <w:r w:rsidRPr="00747120">
        <w:rPr>
          <w:rFonts w:ascii="Times New Roman" w:hAnsi="Times New Roman" w:cs="Times New Roman"/>
          <w:spacing w:val="7"/>
          <w:w w:val="128"/>
          <w:sz w:val="28"/>
          <w:szCs w:val="28"/>
          <w:lang w:eastAsia="ru-RU"/>
        </w:rPr>
        <w:t>к</w:t>
      </w:r>
      <w:r w:rsidRPr="00747120">
        <w:rPr>
          <w:rFonts w:ascii="Times New Roman" w:hAnsi="Times New Roman" w:cs="Times New Roman"/>
          <w:spacing w:val="7"/>
          <w:w w:val="105"/>
          <w:sz w:val="28"/>
          <w:szCs w:val="28"/>
          <w:lang w:eastAsia="ru-RU"/>
        </w:rPr>
        <w:t>о</w:t>
      </w:r>
      <w:r w:rsidRPr="00747120">
        <w:rPr>
          <w:rFonts w:ascii="Times New Roman" w:hAnsi="Times New Roman" w:cs="Times New Roman"/>
          <w:spacing w:val="7"/>
          <w:w w:val="114"/>
          <w:sz w:val="28"/>
          <w:szCs w:val="28"/>
          <w:lang w:eastAsia="ru-RU"/>
        </w:rPr>
        <w:t>р</w:t>
      </w:r>
      <w:r w:rsidRPr="00747120">
        <w:rPr>
          <w:rFonts w:ascii="Times New Roman" w:hAnsi="Times New Roman" w:cs="Times New Roman"/>
          <w:spacing w:val="7"/>
          <w:w w:val="117"/>
          <w:sz w:val="28"/>
          <w:szCs w:val="28"/>
          <w:lang w:eastAsia="ru-RU"/>
        </w:rPr>
        <w:t>а</w:t>
      </w:r>
      <w:r w:rsidRPr="00747120">
        <w:rPr>
          <w:rFonts w:ascii="Times New Roman" w:hAnsi="Times New Roman" w:cs="Times New Roman"/>
          <w:spacing w:val="7"/>
          <w:w w:val="115"/>
          <w:sz w:val="28"/>
          <w:szCs w:val="28"/>
          <w:lang w:eastAsia="ru-RU"/>
        </w:rPr>
        <w:t>т</w:t>
      </w:r>
      <w:r w:rsidRPr="00747120">
        <w:rPr>
          <w:rFonts w:ascii="Times New Roman" w:hAnsi="Times New Roman" w:cs="Times New Roman"/>
          <w:spacing w:val="7"/>
          <w:w w:val="116"/>
          <w:sz w:val="28"/>
          <w:szCs w:val="28"/>
          <w:lang w:eastAsia="ru-RU"/>
        </w:rPr>
        <w:t>и</w:t>
      </w:r>
      <w:r w:rsidRPr="00747120">
        <w:rPr>
          <w:rFonts w:ascii="Times New Roman" w:hAnsi="Times New Roman" w:cs="Times New Roman"/>
          <w:spacing w:val="7"/>
          <w:w w:val="112"/>
          <w:sz w:val="28"/>
          <w:szCs w:val="28"/>
          <w:lang w:eastAsia="ru-RU"/>
        </w:rPr>
        <w:t>в</w:t>
      </w:r>
      <w:r w:rsidRPr="00747120">
        <w:rPr>
          <w:rFonts w:ascii="Times New Roman" w:hAnsi="Times New Roman" w:cs="Times New Roman"/>
          <w:spacing w:val="7"/>
          <w:w w:val="114"/>
          <w:sz w:val="28"/>
          <w:szCs w:val="28"/>
          <w:lang w:eastAsia="ru-RU"/>
        </w:rPr>
        <w:t>н</w:t>
      </w:r>
      <w:r w:rsidRPr="00747120">
        <w:rPr>
          <w:rFonts w:ascii="Times New Roman" w:hAnsi="Times New Roman" w:cs="Times New Roman"/>
          <w:spacing w:val="7"/>
          <w:w w:val="105"/>
          <w:sz w:val="28"/>
          <w:szCs w:val="28"/>
          <w:lang w:eastAsia="ru-RU"/>
        </w:rPr>
        <w:t xml:space="preserve">о </w:t>
      </w:r>
      <w:r w:rsidRPr="00747120">
        <w:rPr>
          <w:rFonts w:ascii="Times New Roman" w:hAnsi="Times New Roman" w:cs="Times New Roman"/>
          <w:w w:val="105"/>
          <w:sz w:val="28"/>
          <w:szCs w:val="28"/>
          <w:lang w:eastAsia="ru-RU"/>
        </w:rPr>
        <w:t xml:space="preserve">- </w:t>
      </w:r>
      <w:r w:rsidRPr="00747120">
        <w:rPr>
          <w:rFonts w:ascii="Times New Roman" w:hAnsi="Times New Roman" w:cs="Times New Roman"/>
          <w:spacing w:val="4"/>
          <w:w w:val="111"/>
          <w:sz w:val="28"/>
          <w:szCs w:val="28"/>
          <w:lang w:eastAsia="ru-RU"/>
        </w:rPr>
        <w:t>прикладное искусств</w:t>
      </w:r>
      <w:r w:rsidRPr="00747120">
        <w:rPr>
          <w:rFonts w:ascii="Times New Roman" w:hAnsi="Times New Roman" w:cs="Times New Roman"/>
          <w:w w:val="111"/>
          <w:sz w:val="28"/>
          <w:szCs w:val="28"/>
          <w:lang w:eastAsia="ru-RU"/>
        </w:rPr>
        <w:t xml:space="preserve">о </w:t>
      </w:r>
      <w:r w:rsidRPr="00747120">
        <w:rPr>
          <w:rFonts w:ascii="Times New Roman" w:hAnsi="Times New Roman" w:cs="Times New Roman"/>
          <w:spacing w:val="4"/>
          <w:w w:val="111"/>
          <w:sz w:val="28"/>
          <w:szCs w:val="28"/>
          <w:lang w:eastAsia="ru-RU"/>
        </w:rPr>
        <w:t>народо</w:t>
      </w:r>
      <w:r w:rsidRPr="00747120">
        <w:rPr>
          <w:rFonts w:ascii="Times New Roman" w:hAnsi="Times New Roman" w:cs="Times New Roman"/>
          <w:w w:val="111"/>
          <w:sz w:val="28"/>
          <w:szCs w:val="28"/>
          <w:lang w:eastAsia="ru-RU"/>
        </w:rPr>
        <w:t xml:space="preserve">в </w:t>
      </w:r>
      <w:r w:rsidRPr="00747120">
        <w:rPr>
          <w:rFonts w:ascii="Times New Roman" w:hAnsi="Times New Roman" w:cs="Times New Roman"/>
          <w:spacing w:val="4"/>
          <w:w w:val="108"/>
          <w:sz w:val="28"/>
          <w:szCs w:val="28"/>
          <w:lang w:eastAsia="ru-RU"/>
        </w:rPr>
        <w:t xml:space="preserve">своего </w:t>
      </w:r>
      <w:r w:rsidRPr="00747120">
        <w:rPr>
          <w:rFonts w:ascii="Times New Roman" w:hAnsi="Times New Roman" w:cs="Times New Roman"/>
          <w:spacing w:val="4"/>
          <w:w w:val="124"/>
          <w:sz w:val="28"/>
          <w:szCs w:val="28"/>
          <w:lang w:eastAsia="ru-RU"/>
        </w:rPr>
        <w:t>края.</w:t>
      </w:r>
    </w:p>
    <w:p w:rsidR="00C83068" w:rsidRDefault="00C83068"/>
    <w:sectPr w:rsidR="00C83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068"/>
    <w:rsid w:val="00376821"/>
    <w:rsid w:val="00650543"/>
    <w:rsid w:val="00747120"/>
    <w:rsid w:val="007F1F9B"/>
    <w:rsid w:val="00C83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F9B"/>
  </w:style>
  <w:style w:type="paragraph" w:styleId="1">
    <w:name w:val="heading 1"/>
    <w:basedOn w:val="a"/>
    <w:next w:val="a"/>
    <w:link w:val="10"/>
    <w:qFormat/>
    <w:rsid w:val="007F1F9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1F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link w:val="a4"/>
    <w:uiPriority w:val="99"/>
    <w:qFormat/>
    <w:rsid w:val="007F1F9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link w:val="a3"/>
    <w:uiPriority w:val="99"/>
    <w:locked/>
    <w:rsid w:val="007F1F9B"/>
    <w:rPr>
      <w:rFonts w:ascii="Calibri" w:eastAsia="Times New Roman" w:hAnsi="Calibri" w:cs="Times New Roman"/>
      <w:lang w:eastAsia="ru-RU"/>
    </w:rPr>
  </w:style>
  <w:style w:type="paragraph" w:styleId="a5">
    <w:name w:val="Body Text Indent"/>
    <w:basedOn w:val="a"/>
    <w:link w:val="a6"/>
    <w:unhideWhenUsed/>
    <w:rsid w:val="0074712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7471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F9B"/>
  </w:style>
  <w:style w:type="paragraph" w:styleId="1">
    <w:name w:val="heading 1"/>
    <w:basedOn w:val="a"/>
    <w:next w:val="a"/>
    <w:link w:val="10"/>
    <w:qFormat/>
    <w:rsid w:val="007F1F9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1F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link w:val="a4"/>
    <w:uiPriority w:val="99"/>
    <w:qFormat/>
    <w:rsid w:val="007F1F9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link w:val="a3"/>
    <w:uiPriority w:val="99"/>
    <w:locked/>
    <w:rsid w:val="007F1F9B"/>
    <w:rPr>
      <w:rFonts w:ascii="Calibri" w:eastAsia="Times New Roman" w:hAnsi="Calibri" w:cs="Times New Roman"/>
      <w:lang w:eastAsia="ru-RU"/>
    </w:rPr>
  </w:style>
  <w:style w:type="paragraph" w:styleId="a5">
    <w:name w:val="Body Text Indent"/>
    <w:basedOn w:val="a"/>
    <w:link w:val="a6"/>
    <w:unhideWhenUsed/>
    <w:rsid w:val="0074712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7471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1028</Words>
  <Characters>5863</Characters>
  <Application>Microsoft Office Word</Application>
  <DocSecurity>0</DocSecurity>
  <Lines>48</Lines>
  <Paragraphs>13</Paragraphs>
  <ScaleCrop>false</ScaleCrop>
  <Company/>
  <LinksUpToDate>false</LinksUpToDate>
  <CharactersWithSpaces>6878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Altaf</dc:creator>
  <cp:keywords/>
  <dc:description/>
  <cp:lastModifiedBy>Altaf</cp:lastModifiedBy>
  <cp:revision>6</cp:revision>
  <dcterms:created xsi:type="dcterms:W3CDTF">2017-09-12T14:57:00Z</dcterms:created>
  <dcterms:modified xsi:type="dcterms:W3CDTF">2017-09-12T18:18:00Z</dcterms:modified>
</cp:coreProperties>
</file>